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6AF1" w14:textId="77777777" w:rsidR="00B02803" w:rsidRPr="00B0280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16"/>
          <w:szCs w:val="16"/>
        </w:rPr>
      </w:pPr>
      <w:r w:rsidRPr="00B02803">
        <w:rPr>
          <w:rFonts w:ascii="Times New Roman" w:hAnsi="Times New Roman" w:cs="Times New Roman"/>
          <w:b w:val="0"/>
          <w:color w:val="auto"/>
          <w:spacing w:val="0"/>
          <w:sz w:val="16"/>
          <w:szCs w:val="16"/>
        </w:rPr>
        <w:t>Приложение № 2</w:t>
      </w:r>
    </w:p>
    <w:p w14:paraId="7DB05B31" w14:textId="77777777" w:rsidR="00B02803" w:rsidRPr="00B02803" w:rsidRDefault="00B02803" w:rsidP="00B02803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02803">
        <w:rPr>
          <w:rFonts w:ascii="Times New Roman" w:eastAsia="Times New Roman" w:hAnsi="Times New Roman" w:cs="Times New Roman"/>
          <w:sz w:val="16"/>
          <w:szCs w:val="16"/>
        </w:rPr>
        <w:t xml:space="preserve">к Рекомендациям по учету микроповреждений (микротравм) работников, </w:t>
      </w:r>
      <w:r w:rsidRPr="00B02803">
        <w:rPr>
          <w:rFonts w:ascii="Times New Roman" w:hAnsi="Times New Roman" w:cs="Times New Roman"/>
          <w:sz w:val="16"/>
          <w:szCs w:val="16"/>
        </w:rPr>
        <w:t>утвержденным приказом Министерства труда и социальной защиты Российской Федерации</w:t>
      </w:r>
    </w:p>
    <w:p w14:paraId="71A7571E" w14:textId="77777777" w:rsidR="00B02803" w:rsidRPr="00B02803" w:rsidRDefault="00B02803" w:rsidP="00B02803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02803">
        <w:rPr>
          <w:rFonts w:ascii="Times New Roman" w:hAnsi="Times New Roman" w:cs="Times New Roman"/>
          <w:sz w:val="16"/>
          <w:szCs w:val="16"/>
        </w:rPr>
        <w:t>от «</w:t>
      </w:r>
      <w:r w:rsidRPr="00B02803">
        <w:rPr>
          <w:rFonts w:ascii="Times New Roman" w:hAnsi="Times New Roman" w:cs="Times New Roman"/>
          <w:sz w:val="16"/>
          <w:szCs w:val="16"/>
          <w:u w:val="single"/>
        </w:rPr>
        <w:t>15</w:t>
      </w:r>
      <w:r w:rsidRPr="00B02803">
        <w:rPr>
          <w:rFonts w:ascii="Times New Roman" w:hAnsi="Times New Roman" w:cs="Times New Roman"/>
          <w:sz w:val="16"/>
          <w:szCs w:val="16"/>
        </w:rPr>
        <w:t xml:space="preserve">» </w:t>
      </w:r>
      <w:r w:rsidRPr="00B02803">
        <w:rPr>
          <w:rFonts w:ascii="Times New Roman" w:hAnsi="Times New Roman" w:cs="Times New Roman"/>
          <w:sz w:val="16"/>
          <w:szCs w:val="16"/>
          <w:u w:val="single"/>
        </w:rPr>
        <w:t>сентября</w:t>
      </w:r>
      <w:r w:rsidRPr="00B02803">
        <w:rPr>
          <w:rFonts w:ascii="Times New Roman" w:hAnsi="Times New Roman" w:cs="Times New Roman"/>
          <w:sz w:val="16"/>
          <w:szCs w:val="16"/>
        </w:rPr>
        <w:t xml:space="preserve"> 2021 № </w:t>
      </w:r>
      <w:r w:rsidRPr="00B02803">
        <w:rPr>
          <w:rFonts w:ascii="Times New Roman" w:hAnsi="Times New Roman" w:cs="Times New Roman"/>
          <w:sz w:val="16"/>
          <w:szCs w:val="16"/>
          <w:u w:val="single"/>
        </w:rPr>
        <w:t>632н</w:t>
      </w:r>
    </w:p>
    <w:p w14:paraId="3BC5FE87" w14:textId="77777777" w:rsidR="00B02803" w:rsidRPr="003371E3" w:rsidRDefault="00B02803" w:rsidP="00B0280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C258C9" w14:textId="77777777" w:rsidR="00B02803" w:rsidRPr="003371E3" w:rsidRDefault="00B02803" w:rsidP="00B0280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D4E564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Рекомендуемый образец</w:t>
      </w:r>
    </w:p>
    <w:p w14:paraId="31712D62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5DE6CC69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7A3CC0BE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14:paraId="07BB28BF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14:paraId="3216D445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организации)</w:t>
      </w:r>
    </w:p>
    <w:p w14:paraId="30DA2D57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3D0A2704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урнала                                                          Дата окончания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урнала</w:t>
      </w:r>
    </w:p>
    <w:p w14:paraId="49879813" w14:textId="77777777" w:rsidR="00B02803" w:rsidRPr="003371E3" w:rsidRDefault="00B02803" w:rsidP="00B0280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B02803" w:rsidRPr="003371E3" w14:paraId="23D59524" w14:textId="77777777" w:rsidTr="007E5F4F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DFA6" w14:textId="77777777" w:rsidR="00B02803" w:rsidRPr="003371E3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 xml:space="preserve">№ </w:t>
            </w:r>
            <w:r w:rsidRPr="000577EF">
              <w:rPr>
                <w:rStyle w:val="Bold"/>
                <w:rFonts w:ascii="Times New Roman" w:hAnsi="Times New Roman" w:cs="Times New Roman"/>
                <w:color w:val="auto"/>
                <w:spacing w:val="-16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DFD7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EA63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Место, дата 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и время получения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  <w:t>жде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A30C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Краткие обстоятельства получения работником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C27D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Причины </w:t>
            </w:r>
            <w:proofErr w:type="spellStart"/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микропов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реждения</w:t>
            </w:r>
            <w:proofErr w:type="spellEnd"/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(микро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D4E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6AE5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B550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микроповре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7F41" w14:textId="77777777" w:rsidR="00B02803" w:rsidRPr="0094369F" w:rsidRDefault="00B02803" w:rsidP="007E5F4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ФИО лица, должность </w:t>
            </w:r>
            <w:r>
              <w:rPr>
                <w:rStyle w:val="212pt"/>
                <w:color w:val="auto"/>
                <w:sz w:val="16"/>
                <w:szCs w:val="16"/>
              </w:rPr>
              <w:t>произво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ди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в</w:t>
            </w:r>
            <w:r w:rsidRPr="0094369F">
              <w:rPr>
                <w:rStyle w:val="212pt"/>
                <w:color w:val="auto"/>
                <w:sz w:val="16"/>
                <w:szCs w:val="16"/>
              </w:rPr>
              <w:t>шего запись</w:t>
            </w:r>
          </w:p>
        </w:tc>
      </w:tr>
      <w:tr w:rsidR="00B02803" w:rsidRPr="003371E3" w14:paraId="4E45BB5B" w14:textId="77777777" w:rsidTr="007E5F4F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4637" w14:textId="77777777" w:rsidR="00B02803" w:rsidRPr="003371E3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9867" w14:textId="77777777" w:rsidR="00B02803" w:rsidRPr="003371E3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7AE4" w14:textId="77777777" w:rsidR="00B02803" w:rsidRPr="003371E3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3DA4" w14:textId="77777777" w:rsidR="00B02803" w:rsidRPr="00494D5E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9AFD" w14:textId="77777777" w:rsidR="00B02803" w:rsidRPr="00494D5E" w:rsidRDefault="00B02803" w:rsidP="007E5F4F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B0A8" w14:textId="77777777" w:rsidR="00B02803" w:rsidRPr="00494D5E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E138" w14:textId="77777777" w:rsidR="00B02803" w:rsidRPr="00494D5E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E00F" w14:textId="77777777" w:rsidR="00B02803" w:rsidRPr="00494D5E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7A91" w14:textId="77777777" w:rsidR="00B02803" w:rsidRPr="003371E3" w:rsidRDefault="00B02803" w:rsidP="007E5F4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02803" w:rsidRPr="003371E3" w14:paraId="6E13D6E9" w14:textId="77777777" w:rsidTr="007E5F4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721E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C8F5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3399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5132" w14:textId="77777777" w:rsidR="00B02803" w:rsidRPr="008E26F8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B21E" w14:textId="77777777" w:rsidR="00B02803" w:rsidRPr="008E26F8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29A1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BB5D" w14:textId="77777777" w:rsidR="00B02803" w:rsidRPr="008E26F8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945" w14:textId="77777777" w:rsidR="00B02803" w:rsidRPr="003371E3" w:rsidRDefault="00B02803" w:rsidP="007E5F4F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5E50" w14:textId="77777777" w:rsidR="00B02803" w:rsidRPr="003371E3" w:rsidRDefault="00B02803" w:rsidP="007E5F4F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2803" w:rsidRPr="003371E3" w14:paraId="493789F1" w14:textId="77777777" w:rsidTr="007E5F4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A8AA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EF0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9B54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E62C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D4D0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1D8F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CEC3" w14:textId="77777777" w:rsidR="00B02803" w:rsidRPr="003371E3" w:rsidRDefault="00B02803" w:rsidP="007E5F4F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0A8C" w14:textId="77777777" w:rsidR="00B02803" w:rsidRPr="003371E3" w:rsidRDefault="00B02803" w:rsidP="007E5F4F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7280" w14:textId="77777777" w:rsidR="00B02803" w:rsidRPr="003371E3" w:rsidRDefault="00B02803" w:rsidP="007E5F4F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2B3BCB0" w14:textId="77777777" w:rsidR="00B02803" w:rsidRPr="003371E3" w:rsidRDefault="00B02803" w:rsidP="00B02803"/>
    <w:p w14:paraId="5BAB89ED" w14:textId="77777777" w:rsidR="006B62DC" w:rsidRDefault="006B62DC"/>
    <w:sectPr w:rsidR="006B62DC" w:rsidSect="003345A0"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3"/>
    <w:rsid w:val="005F1885"/>
    <w:rsid w:val="006B62DC"/>
    <w:rsid w:val="00B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AED1"/>
  <w15:chartTrackingRefBased/>
  <w15:docId w15:val="{06119CED-7709-4466-8418-5BBA5961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B02803"/>
    <w:rPr>
      <w:b/>
    </w:rPr>
  </w:style>
  <w:style w:type="character" w:customStyle="1" w:styleId="212pt">
    <w:name w:val="Основной текст (2) + 12 pt"/>
    <w:qFormat/>
    <w:rsid w:val="00B0280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">
    <w:name w:val="Основной текст (3)"/>
    <w:basedOn w:val="a"/>
    <w:qFormat/>
    <w:rsid w:val="00B02803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">
    <w:name w:val="Основной текст (2)"/>
    <w:basedOn w:val="a"/>
    <w:qFormat/>
    <w:rsid w:val="00B02803"/>
    <w:pPr>
      <w:widowControl w:val="0"/>
      <w:shd w:val="clear" w:color="auto" w:fill="FFFFFF"/>
      <w:suppressAutoHyphens/>
      <w:spacing w:before="300" w:after="300" w:line="0" w:lineRule="atLeast"/>
      <w:ind w:hanging="1320"/>
      <w:jc w:val="both"/>
    </w:pPr>
    <w:rPr>
      <w:sz w:val="28"/>
      <w:szCs w:val="28"/>
      <w:lang w:eastAsia="zh-CN"/>
    </w:rPr>
  </w:style>
  <w:style w:type="paragraph" w:customStyle="1" w:styleId="a3">
    <w:name w:val="[Без стиля]"/>
    <w:qFormat/>
    <w:rsid w:val="00B02803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B02803"/>
    <w:pPr>
      <w:suppressAutoHyphens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B02803"/>
    <w:pPr>
      <w:suppressAutoHyphens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B02803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2022-01-21T14:19:00Z</dcterms:created>
  <dcterms:modified xsi:type="dcterms:W3CDTF">2022-01-21T14:20:00Z</dcterms:modified>
</cp:coreProperties>
</file>