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69B" w:rsidRPr="00883ACC" w:rsidRDefault="00330B21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b/>
          <w:color w:val="222222"/>
          <w:sz w:val="33"/>
          <w:szCs w:val="33"/>
          <w:lang w:val="ru-RU"/>
        </w:rPr>
      </w:pPr>
      <w:r w:rsidRPr="00883ACC">
        <w:rPr>
          <w:b/>
          <w:color w:val="222222"/>
          <w:sz w:val="33"/>
          <w:szCs w:val="33"/>
          <w:lang w:val="ru-RU"/>
        </w:rPr>
        <w:t>Положение о видеонаблюде</w:t>
      </w:r>
      <w:r w:rsidRPr="00883ACC">
        <w:rPr>
          <w:b/>
          <w:color w:val="222222"/>
          <w:sz w:val="33"/>
          <w:szCs w:val="33"/>
          <w:lang w:val="ru-RU"/>
        </w:rPr>
        <w:t>нии за производством</w:t>
      </w:r>
      <w:r w:rsidRPr="00883ACC">
        <w:rPr>
          <w:b/>
          <w:color w:val="222222"/>
          <w:sz w:val="33"/>
          <w:szCs w:val="33"/>
          <w:lang w:val="ru-RU"/>
        </w:rPr>
        <w:t xml:space="preserve"> работ</w:t>
      </w:r>
    </w:p>
    <w:p w:rsidR="0035269B" w:rsidRPr="00883ACC" w:rsidRDefault="00330B2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83ACC">
        <w:rPr>
          <w:b/>
          <w:bCs/>
          <w:color w:val="252525"/>
          <w:spacing w:val="-2"/>
          <w:sz w:val="42"/>
          <w:szCs w:val="42"/>
          <w:lang w:val="ru-RU"/>
        </w:rPr>
        <w:t>1. Общие положения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производством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«Организация»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«Положение»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видеоаппаратуры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производством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финансируется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оперативного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Поло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жение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обязательно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работник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ознакомлению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роспись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пользователей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размещению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доступных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Локальные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обязательном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согласовываются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бухгалтерией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отделом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83ACC">
        <w:rPr>
          <w:b/>
          <w:bCs/>
          <w:color w:val="252525"/>
          <w:spacing w:val="-2"/>
          <w:sz w:val="42"/>
          <w:szCs w:val="42"/>
          <w:lang w:val="ru-RU"/>
        </w:rPr>
        <w:t>2. Основные понятия и сокращения</w:t>
      </w:r>
    </w:p>
    <w:p w:rsidR="0035269B" w:rsidRPr="00883ACC" w:rsidRDefault="00330B21" w:rsidP="00883A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настоящем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приме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няются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сокращения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269B" w:rsidRPr="00883ACC" w:rsidRDefault="00330B21" w:rsidP="00883A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Категории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территорий</w:t>
      </w:r>
    </w:p>
    <w:p w:rsidR="0035269B" w:rsidRPr="00883ACC" w:rsidRDefault="00330B21" w:rsidP="00883A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«объекты»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подлежащих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оснащению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видеокамерами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датчиками</w:t>
      </w:r>
    </w:p>
    <w:p w:rsidR="0035269B" w:rsidRPr="00883ACC" w:rsidRDefault="00330B21" w:rsidP="00883A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структурированных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охранных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инженерными</w:t>
      </w:r>
    </w:p>
    <w:p w:rsidR="0035269B" w:rsidRPr="00883ACC" w:rsidRDefault="00330B21" w:rsidP="00883AC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стемами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-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ВДСМ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):</w:t>
      </w:r>
    </w:p>
    <w:p w:rsidR="0035269B" w:rsidRDefault="00330B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цех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5;</w:t>
      </w:r>
    </w:p>
    <w:p w:rsidR="0035269B" w:rsidRDefault="00330B2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склад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Default="00330B2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участок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сборки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Аналоговая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охранная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телевизионная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видеосигнал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видеокамер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видеомонитора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/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видеорегистратора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аналогов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подвергаясь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аналого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цифровому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преобразованию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Криминальная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отсутствует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риск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связанный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причинением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вреда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криминальной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угрозы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НСД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преднамеренные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нарушение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2.5.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Обнаружитель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детектор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устройство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охранной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формирующие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сигнал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извещения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тревоге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поле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видеокамеры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proofErr w:type="spellStart"/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Противокриминальная</w:t>
      </w:r>
      <w:proofErr w:type="spellEnd"/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осуществляемая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криминальной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охранная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телевизионная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аналоговые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Пункт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помещение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расположена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аппаратура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дежурные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операторы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83ACC">
        <w:rPr>
          <w:b/>
          <w:bCs/>
          <w:color w:val="252525"/>
          <w:spacing w:val="-2"/>
          <w:sz w:val="42"/>
          <w:szCs w:val="42"/>
          <w:lang w:val="ru-RU"/>
        </w:rPr>
        <w:t>3. Цели и задачи видео</w:t>
      </w:r>
      <w:r w:rsidRPr="00883ACC">
        <w:rPr>
          <w:b/>
          <w:bCs/>
          <w:color w:val="252525"/>
          <w:spacing w:val="-2"/>
          <w:sz w:val="42"/>
          <w:szCs w:val="42"/>
          <w:lang w:val="ru-RU"/>
        </w:rPr>
        <w:t>наблюдения.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Объекты</w:t>
      </w:r>
      <w:r w:rsidRPr="00883A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параметры</w:t>
      </w:r>
      <w:r w:rsidRPr="00883A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категорий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сопряженными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автоматизированными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ВДСМ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возникновен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оперативной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вызванных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помещениях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Default="00330B2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3.2. </w:t>
      </w:r>
      <w:r>
        <w:rPr>
          <w:rFonts w:hAnsi="Times New Roman" w:cs="Times New Roman"/>
          <w:color w:val="000000"/>
          <w:sz w:val="24"/>
          <w:szCs w:val="24"/>
        </w:rPr>
        <w:t>Задачами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ВДСМ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являются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5269B" w:rsidRPr="00883ACC" w:rsidRDefault="00330B2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отслеживание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фиксация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своевременная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допущения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убытков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здоровью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минимизации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дестабилизирующих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информационная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поддержка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предоставление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запросам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соответс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твующих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Default="00330B2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ВДСМ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обеспечивать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5269B" w:rsidRPr="00883ACC" w:rsidRDefault="00330B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видеоверификацию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тревог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) -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несанкциониро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ванного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ложных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срабатываний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прямое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оператором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дежурным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видеоинформации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последующего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охраняемого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тревожных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идентификации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нарушителей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прогнозирование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предупреждение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противоправных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параметрами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непрерывность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значениях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формирование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оперативной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инженерно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дежурные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диспетчерские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службы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оператору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извещения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тревоге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охраняемой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нарушителя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оповещение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авариях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действиях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эвакуации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автоматизированное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оповещение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отвечающих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безопасность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документирование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противоправных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дежурных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диспетчерских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Default="00330B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программирование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режимов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Pr="00883ACC" w:rsidRDefault="00330B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совместную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доступом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охранной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автоматический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вывод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изображений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телекамер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сигналу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детектора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заданному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расписанию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разграничение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доступа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управлению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видеоинформации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целью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предотвращения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дейст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Default="00330B2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воспроизведение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ранее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записанной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Pr="00883ACC" w:rsidRDefault="00330B2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оперативный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видеоархиву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идентификатора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телекамеры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ВДСМ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реш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ают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269B" w:rsidRPr="00883ACC" w:rsidRDefault="00330B2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ВДСМ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поступившей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доведение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обработка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анализ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ситуация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масштаба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привлекаемых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реагирования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чрезвычайные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оперативное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аварийно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спасательными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службами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пожарными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пожарно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спасательными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аварийно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спасательными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формированиями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оценка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обстановки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уточнение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корректировка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обстановке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заранее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разработанных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постоянное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информирование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сил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привлекаемых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ликвид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обстановке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рекомендуемых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обобщение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произошедших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ситуациях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каждые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сутки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дежурства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докладов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подчиненности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разрабо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тка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прогнозов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предложение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недопущению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чрезвычайной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ситуации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3.5.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постоянного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ВДСМ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подсистемы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жизнеобеспечения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269B" w:rsidRDefault="00330B2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теплоснабжение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Default="00330B2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вентиляция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кондицио</w:t>
      </w:r>
      <w:r>
        <w:rPr>
          <w:rFonts w:hAnsi="Times New Roman" w:cs="Times New Roman"/>
          <w:color w:val="000000"/>
          <w:sz w:val="24"/>
          <w:szCs w:val="24"/>
        </w:rPr>
        <w:t>нирование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Default="00330B2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водоснабжение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канализация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Default="00330B2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электроснабжение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Default="00330B2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газоснабжение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Pr="00883ACC" w:rsidRDefault="00330B2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инженерно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технический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комплекс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пожарной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Default="00330B2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лифтовое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оборудование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Default="00330B2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система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связи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оповещения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Pr="00883ACC" w:rsidRDefault="00330B2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охранной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доступом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досмотровые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повышенного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радиации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химически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биологически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значительной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концентрации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токсичных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взрывоопасных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концентраций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газовоздушных</w:t>
      </w:r>
      <w:proofErr w:type="spellEnd"/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смесей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.).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нтроля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сигнализации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строительные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сооружения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инженерной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зоны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сходов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селей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оползней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лавин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ВДСМ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параметры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269B" w:rsidRPr="00883ACC" w:rsidRDefault="00330B2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незаконного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проникновения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посторонних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животных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чужеродных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аппаратов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тел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антропогенного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физического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химического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электромагнитного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сам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ВДСМ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Default="00330B2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возникновения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пожара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Pr="00883ACC" w:rsidRDefault="00330B2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теплоснабжения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отопления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подачи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горячей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холодной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воды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Default="00330B2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подаче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электроэнергии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Default="00330B2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нарушения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подаче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газа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Pr="00883ACC" w:rsidRDefault="00330B2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лифтового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несанкционированного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проникновен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служебные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повышенного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радиации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предельно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допустимой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концентрации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аварийных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химически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биологически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опасных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веществ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;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взрывоопасных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концентраций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газовоздушных</w:t>
      </w:r>
      <w:proofErr w:type="spellEnd"/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смесей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затопления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дренажных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технологич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еских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приямков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Default="00330B2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утечки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газа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Pr="00883ACC" w:rsidRDefault="00330B2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технологических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способных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привести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возникновению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строительных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инженерно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конструкций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зданий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сооружений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нару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шения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работоспособности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противоаварийной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Default="00330B2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сооружений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инженерной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защиты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Pr="00883ACC" w:rsidRDefault="00330B2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участков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сходов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селей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оползней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лавин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зоне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мониторинга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83ACC">
        <w:rPr>
          <w:b/>
          <w:bCs/>
          <w:color w:val="252525"/>
          <w:spacing w:val="-2"/>
          <w:sz w:val="42"/>
          <w:szCs w:val="42"/>
          <w:lang w:val="ru-RU"/>
        </w:rPr>
        <w:lastRenderedPageBreak/>
        <w:t xml:space="preserve">4. Структура и общие </w:t>
      </w:r>
      <w:r w:rsidRPr="00883ACC">
        <w:rPr>
          <w:b/>
          <w:bCs/>
          <w:color w:val="252525"/>
          <w:spacing w:val="-2"/>
          <w:sz w:val="42"/>
          <w:szCs w:val="42"/>
          <w:lang w:val="ru-RU"/>
        </w:rPr>
        <w:t>требования к системе видеонаблюдения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ВДСМ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3ACC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 Российской Федерации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269B" w:rsidRDefault="00330B2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видеокамеры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ВК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объективом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Default="00330B2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видеомониторы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ВМ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5269B" w:rsidRDefault="00330B2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устройства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коммутации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видеосигнала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УКВС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5269B" w:rsidRDefault="00330B2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видеорегистраторы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ВР</w:t>
      </w:r>
      <w:r>
        <w:rPr>
          <w:rFonts w:hAnsi="Times New Roman" w:cs="Times New Roman"/>
          <w:color w:val="000000"/>
          <w:sz w:val="24"/>
          <w:szCs w:val="24"/>
        </w:rPr>
        <w:t>);</w:t>
      </w:r>
    </w:p>
    <w:p w:rsidR="0035269B" w:rsidRPr="00883ACC" w:rsidRDefault="00330B2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подсистема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аналоговых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аналого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видеосигнала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УАЦПВС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5269B" w:rsidRPr="00883ACC" w:rsidRDefault="00330B2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программное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датчики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определенны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параметров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поступивших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датчиков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сигналов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оповещения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операторов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посетителей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видеокамеры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269B" w:rsidRPr="00883ACC" w:rsidRDefault="00330B2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выходного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сигнала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налоговые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сетевые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Default="00330B2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цветности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изображения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цветные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Pr="00883ACC" w:rsidRDefault="00330B2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наружной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разрешающей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способности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свыше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570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ТВЛ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35269B" w:rsidRPr="00883ACC" w:rsidRDefault="00330B2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конструкции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стационарные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поворотные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специальные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видеомониторы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269B" w:rsidRPr="00883ACC" w:rsidRDefault="00330B21" w:rsidP="00883ACC">
      <w:pPr>
        <w:pStyle w:val="a3"/>
        <w:numPr>
          <w:ilvl w:val="0"/>
          <w:numId w:val="1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цветности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изображения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83ACC">
        <w:rPr>
          <w:rFonts w:hAnsi="Times New Roman" w:cs="Times New Roman"/>
          <w:color w:val="000000"/>
          <w:sz w:val="24"/>
          <w:szCs w:val="24"/>
        </w:rPr>
        <w:t> 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цветные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 w:rsidP="00883ACC">
      <w:pPr>
        <w:pStyle w:val="a3"/>
        <w:numPr>
          <w:ilvl w:val="0"/>
          <w:numId w:val="16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типу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индикатора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жидкокристаллические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плазменные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.5.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устройства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коммутации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обработки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видеосигнала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269B" w:rsidRDefault="00330B2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квадраторы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Default="00330B2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матричные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коммутаторы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Default="00330B2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</w:t>
      </w:r>
      <w:r>
        <w:rPr>
          <w:rFonts w:hAnsi="Times New Roman" w:cs="Times New Roman"/>
          <w:color w:val="000000"/>
          <w:sz w:val="24"/>
          <w:szCs w:val="24"/>
        </w:rPr>
        <w:t>ультиплексоры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4.6.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видеорегистраторы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269B" w:rsidRDefault="00330B21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аналоговые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видеомагнитофоны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5269B" w:rsidRPr="00883ACC" w:rsidRDefault="00330B21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цифровые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видеорегистраторы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4.7.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УАЦПВС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269B" w:rsidRPr="00883ACC" w:rsidRDefault="00330B21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бескорпусные</w:t>
      </w:r>
      <w:proofErr w:type="spellEnd"/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аналого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цифрового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преобразования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установки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компьютер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Default="00330B21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видеосерверы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4.8.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ВДСМ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построена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базе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программно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осуществляющих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автоматический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криминальных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дестабилизирующих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антропогенного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природного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техногенного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обеспечивающи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передачу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угрозах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беспорядка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аварии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вызванных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террористическими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4.9.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функционирован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ВДСМ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269B" w:rsidRPr="00883ACC" w:rsidRDefault="00330B2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автоматический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автоматизированный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мониторинг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дестабилизирующих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предупреждения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имеет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модульную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структуру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использует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стандартные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цифровой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периферии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5269B" w:rsidRPr="00883ACC" w:rsidRDefault="00330B21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сопряжения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автоматизированными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Default="00330B2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4.10.</w:t>
      </w:r>
      <w:r>
        <w:rPr>
          <w:rFonts w:hAnsi="Times New Roman" w:cs="Times New Roman"/>
          <w:color w:val="000000"/>
          <w:sz w:val="24"/>
          <w:szCs w:val="24"/>
        </w:rPr>
        <w:t> Требования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безопасности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5269B" w:rsidRPr="00883ACC" w:rsidRDefault="00330B2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операторских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документирования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операторов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ВДСМ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защиту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персонала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поражения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электрическим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током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установленными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Входящие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ВДСМ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компоненты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вредного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здоровье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чело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века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Default="00330B21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4.11. </w:t>
      </w:r>
      <w:r>
        <w:rPr>
          <w:rFonts w:hAnsi="Times New Roman" w:cs="Times New Roman"/>
          <w:color w:val="000000"/>
          <w:sz w:val="24"/>
          <w:szCs w:val="24"/>
        </w:rPr>
        <w:t>Эргономические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требования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5269B" w:rsidRPr="00883ACC" w:rsidRDefault="00330B2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Видеокамеры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датчики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резервные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скрытые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размещаются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труднодоступных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надежности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обслуживания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ремонта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оперативной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замены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ВДС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размещено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металлических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пластиковых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шкафах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щитах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удобный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доступ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numPr>
          <w:ilvl w:val="0"/>
          <w:numId w:val="1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Автоматизированные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операторов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диспетчеров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служб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укомплектованы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мониторами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экраном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агонали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395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имеющими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разрешающую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способность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1280 </w:t>
      </w:r>
      <w:r>
        <w:rPr>
          <w:rFonts w:hAnsi="Times New Roman" w:cs="Times New Roman"/>
          <w:color w:val="000000"/>
          <w:sz w:val="24"/>
          <w:szCs w:val="24"/>
        </w:rPr>
        <w:t>x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1024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пропорциональной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развертке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частотой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секунду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75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Гц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4.12.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влияния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внешних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воздействий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269B" w:rsidRPr="00883ACC" w:rsidRDefault="00330B21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ВДСМ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размещено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таллических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пластиковых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шкафах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щитах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обеспечивающих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IP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40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согласно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ГОСТ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14254.</w:t>
      </w:r>
    </w:p>
    <w:p w:rsidR="0035269B" w:rsidRPr="00883ACC" w:rsidRDefault="00330B21">
      <w:pPr>
        <w:numPr>
          <w:ilvl w:val="0"/>
          <w:numId w:val="1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Технические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работоспособны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атмосферных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воздействиях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техническим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эти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4.13.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совместимости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применено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оборудование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совместимое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физическим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интерфейсам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информационным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протоколам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интерфейсов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информационных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допускаются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открытые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стандартизов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анные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интерфейсы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функциям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соответствуют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выданным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исходно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разрешительной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4.14.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видеокамеры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ценностями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туалетных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комнатах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4.15.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затрагиваться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скрытым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видеонаблюдением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4.16.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запиской</w:t>
      </w:r>
    </w:p>
    <w:p w:rsidR="0035269B" w:rsidRPr="00883ACC" w:rsidRDefault="00330B2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883ACC">
        <w:rPr>
          <w:b/>
          <w:bCs/>
          <w:color w:val="252525"/>
          <w:spacing w:val="-2"/>
          <w:sz w:val="42"/>
          <w:szCs w:val="42"/>
          <w:lang w:val="ru-RU"/>
        </w:rPr>
        <w:t xml:space="preserve">5. </w:t>
      </w:r>
      <w:r w:rsidRPr="00883ACC">
        <w:rPr>
          <w:b/>
          <w:bCs/>
          <w:color w:val="252525"/>
          <w:spacing w:val="-2"/>
          <w:sz w:val="42"/>
          <w:szCs w:val="42"/>
          <w:lang w:val="ru-RU"/>
        </w:rPr>
        <w:t>Режим видеонаблюдения Организации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«Гамма»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ведется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кругл</w:t>
      </w:r>
      <w:r w:rsidR="00883ACC">
        <w:rPr>
          <w:rFonts w:hAnsi="Times New Roman" w:cs="Times New Roman"/>
          <w:color w:val="000000"/>
          <w:sz w:val="24"/>
          <w:szCs w:val="24"/>
          <w:lang w:val="ru-RU"/>
        </w:rPr>
        <w:t>осуточно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посетители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оповещаются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надписями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символами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установленного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5.3.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размещения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тип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устанавлив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аемых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видеокамер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резервных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скрытых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затрагиваться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скрытым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видеонаблюдением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приказами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роспись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режима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видеонаблюдения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сотрудник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обратиться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руководству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запиской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Согласовано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5269B" w:rsidRPr="00883ACC" w:rsidRDefault="00330B2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Начальник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отдела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883A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59"/>
        <w:gridCol w:w="847"/>
        <w:gridCol w:w="1199"/>
      </w:tblGrid>
      <w:tr w:rsidR="0035269B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69B" w:rsidRDefault="00330B21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Начальник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69B" w:rsidRDefault="0035269B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69B" w:rsidRDefault="0035269B"/>
        </w:tc>
      </w:tr>
      <w:tr w:rsidR="0035269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69B" w:rsidRDefault="00330B2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69B" w:rsidRDefault="00330B2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69B" w:rsidRDefault="00330B2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35269B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69B" w:rsidRDefault="00330B21"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69B" w:rsidRDefault="0035269B"/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69B" w:rsidRDefault="0035269B"/>
        </w:tc>
      </w:tr>
      <w:tr w:rsidR="0035269B"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69B" w:rsidRDefault="00330B2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Должность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69B" w:rsidRDefault="00330B2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269B" w:rsidRDefault="00330B21"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Подпись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330B21" w:rsidRDefault="00330B21"/>
    <w:sectPr w:rsidR="00330B2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51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FF2B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C25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8500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4436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F914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4600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C67C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867F8D"/>
    <w:multiLevelType w:val="hybridMultilevel"/>
    <w:tmpl w:val="3676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476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BC36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996C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9369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1A05B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16739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C47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5"/>
  </w:num>
  <w:num w:numId="3">
    <w:abstractNumId w:val="10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2"/>
  </w:num>
  <w:num w:numId="10">
    <w:abstractNumId w:val="11"/>
  </w:num>
  <w:num w:numId="11">
    <w:abstractNumId w:val="13"/>
  </w:num>
  <w:num w:numId="12">
    <w:abstractNumId w:val="5"/>
  </w:num>
  <w:num w:numId="13">
    <w:abstractNumId w:val="14"/>
  </w:num>
  <w:num w:numId="14">
    <w:abstractNumId w:val="9"/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30B21"/>
    <w:rsid w:val="003514A0"/>
    <w:rsid w:val="0035269B"/>
    <w:rsid w:val="004F7E17"/>
    <w:rsid w:val="005A05CE"/>
    <w:rsid w:val="00653AF6"/>
    <w:rsid w:val="00883ACC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95A0E"/>
  <w15:docId w15:val="{753A7684-C4D9-4160-8A8D-8F66FEFB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8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2126</Words>
  <Characters>12124</Characters>
  <Application>Microsoft Office Word</Application>
  <DocSecurity>0</DocSecurity>
  <Lines>101</Lines>
  <Paragraphs>28</Paragraphs>
  <ScaleCrop>false</ScaleCrop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 Натырова</cp:lastModifiedBy>
  <cp:revision>2</cp:revision>
  <dcterms:created xsi:type="dcterms:W3CDTF">2011-11-02T04:15:00Z</dcterms:created>
  <dcterms:modified xsi:type="dcterms:W3CDTF">2023-10-20T15:22:00Z</dcterms:modified>
</cp:coreProperties>
</file>